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B6" w:rsidRDefault="008074B6" w:rsidP="008074B6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8074B6" w:rsidRDefault="008074B6" w:rsidP="008074B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8074B6" w:rsidRDefault="008074B6" w:rsidP="008074B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 poz.2147z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>I</w:t>
      </w:r>
      <w:r>
        <w:rPr>
          <w:b/>
          <w:bCs/>
          <w:sz w:val="22"/>
          <w:szCs w:val="22"/>
          <w:lang w:val="pl-PL"/>
        </w:rPr>
        <w:t>I</w:t>
      </w:r>
      <w:bookmarkStart w:id="0" w:name="_GoBack"/>
      <w:bookmarkEnd w:id="0"/>
      <w:r>
        <w:rPr>
          <w:b/>
          <w:bCs/>
          <w:sz w:val="22"/>
          <w:szCs w:val="22"/>
          <w:lang w:val="pl-PL"/>
        </w:rPr>
        <w:t xml:space="preserve"> 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sprzedaż nieruchomości  zabudowanej, położonej na terenie gminy Drawsko Pomorskie. </w:t>
      </w:r>
    </w:p>
    <w:p w:rsidR="008074B6" w:rsidRDefault="008074B6" w:rsidP="008074B6">
      <w:pPr>
        <w:rPr>
          <w:sz w:val="22"/>
          <w:szCs w:val="22"/>
          <w:lang w:val="pl-PL"/>
        </w:rPr>
      </w:pPr>
    </w:p>
    <w:tbl>
      <w:tblPr>
        <w:tblW w:w="13928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570"/>
        <w:gridCol w:w="1984"/>
        <w:gridCol w:w="1276"/>
        <w:gridCol w:w="1984"/>
        <w:gridCol w:w="3544"/>
        <w:gridCol w:w="1559"/>
        <w:gridCol w:w="1560"/>
      </w:tblGrid>
      <w:tr w:rsidR="008074B6" w:rsidTr="008074B6">
        <w:trPr>
          <w:cantSplit/>
          <w:trHeight w:val="717"/>
        </w:trPr>
        <w:tc>
          <w:tcPr>
            <w:tcW w:w="4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>.</w:t>
            </w:r>
          </w:p>
        </w:tc>
        <w:tc>
          <w:tcPr>
            <w:tcW w:w="15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  <w:tc>
          <w:tcPr>
            <w:tcW w:w="15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Uwagi</w:t>
            </w:r>
            <w:proofErr w:type="spellEnd"/>
          </w:p>
        </w:tc>
      </w:tr>
      <w:tr w:rsidR="008074B6" w:rsidTr="008074B6">
        <w:trPr>
          <w:cantSplit/>
          <w:trHeight w:val="277"/>
        </w:trPr>
        <w:tc>
          <w:tcPr>
            <w:tcW w:w="45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 xml:space="preserve"> 1.</w:t>
            </w:r>
          </w:p>
        </w:tc>
        <w:tc>
          <w:tcPr>
            <w:tcW w:w="157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</w:p>
        </w:tc>
      </w:tr>
      <w:tr w:rsidR="008074B6" w:rsidTr="008074B6">
        <w:trPr>
          <w:cantSplit/>
          <w:trHeight w:val="1299"/>
        </w:trPr>
        <w:tc>
          <w:tcPr>
            <w:tcW w:w="45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1.</w:t>
            </w:r>
          </w:p>
        </w:tc>
        <w:tc>
          <w:tcPr>
            <w:tcW w:w="157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Nieruchomość 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gruntowa 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zabudowana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Rydzewo 92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98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budynki na działce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nr 38/2 obręb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Rydzewo gmina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Drawsko Pomorskie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   0,1100ha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KO1D/00028418/2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54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Działka zabudowana budynkiem  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mieszkalnym o pow. użytkowej 98,5m</w:t>
            </w:r>
            <w:r>
              <w:rPr>
                <w:b w:val="0"/>
                <w:sz w:val="20"/>
                <w:szCs w:val="20"/>
                <w:lang w:val="pl-PL" w:eastAsia="en-US"/>
              </w:rPr>
              <w:t>2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Obciążeń : brak</w:t>
            </w:r>
          </w:p>
          <w:p w:rsidR="008074B6" w:rsidRDefault="008074B6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Zobowiązań: brak</w:t>
            </w:r>
          </w:p>
        </w:tc>
        <w:tc>
          <w:tcPr>
            <w:tcW w:w="1559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40</w:t>
            </w:r>
            <w:r>
              <w:rPr>
                <w:sz w:val="22"/>
                <w:szCs w:val="22"/>
                <w:vertAlign w:val="baseline"/>
                <w:lang w:val="pl-PL" w:eastAsia="en-US"/>
              </w:rPr>
              <w:t>.000,00zł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 xml:space="preserve">brutto 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56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I przetarg </w:t>
            </w:r>
          </w:p>
          <w:p w:rsid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25.05.2017r</w:t>
            </w:r>
          </w:p>
          <w:p w:rsidR="008074B6" w:rsidRPr="008074B6" w:rsidRDefault="008074B6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52.000,-zł</w:t>
            </w:r>
          </w:p>
        </w:tc>
      </w:tr>
    </w:tbl>
    <w:p w:rsidR="008074B6" w:rsidRDefault="008074B6" w:rsidP="008074B6">
      <w:pPr>
        <w:autoSpaceDN w:val="0"/>
        <w:jc w:val="both"/>
        <w:rPr>
          <w:sz w:val="22"/>
          <w:szCs w:val="22"/>
          <w:lang w:val="pl-PL"/>
        </w:rPr>
      </w:pPr>
    </w:p>
    <w:p w:rsidR="008074B6" w:rsidRDefault="008074B6" w:rsidP="008074B6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>
        <w:rPr>
          <w:b/>
          <w:bCs/>
          <w:sz w:val="22"/>
          <w:szCs w:val="22"/>
          <w:lang w:val="pl-PL"/>
        </w:rPr>
        <w:t>6 lipca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2017 roku o godz. 12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                     nr 304. Warunkiem przystąpienia do przetargu jest wpłacenie wadium w formie pieniężnej w wysokości </w:t>
      </w:r>
      <w:r>
        <w:rPr>
          <w:b/>
          <w:sz w:val="22"/>
          <w:szCs w:val="22"/>
          <w:lang w:val="pl-PL"/>
        </w:rPr>
        <w:t>8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w takim terminie, aby możliwe było stwierdzenie nie później niż 3 dni  przed przetargiem</w:t>
      </w:r>
      <w:r>
        <w:rPr>
          <w:sz w:val="22"/>
          <w:szCs w:val="22"/>
          <w:lang w:val="pl-PL"/>
        </w:rPr>
        <w:t xml:space="preserve"> jednak nie później niż  3 lipca</w:t>
      </w:r>
      <w:r>
        <w:rPr>
          <w:sz w:val="22"/>
          <w:szCs w:val="22"/>
          <w:lang w:val="pl-PL"/>
        </w:rPr>
        <w:t xml:space="preserve"> 2017r. 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           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8074B6" w:rsidRDefault="008074B6" w:rsidP="008074B6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8074B6" w:rsidRDefault="008074B6" w:rsidP="008074B6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8074B6" w:rsidRDefault="008074B6" w:rsidP="008074B6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 xml:space="preserve">Ogłoszenie zostało wywieszone na tablicy ogłoszeń Urzędu Miejskiego w </w:t>
      </w:r>
      <w:r>
        <w:rPr>
          <w:sz w:val="22"/>
          <w:szCs w:val="22"/>
          <w:lang w:val="pl-PL"/>
        </w:rPr>
        <w:t>Drawsku Pomorskim w dniu   1.06</w:t>
      </w:r>
      <w:r>
        <w:rPr>
          <w:sz w:val="22"/>
          <w:szCs w:val="22"/>
          <w:lang w:val="pl-PL"/>
        </w:rPr>
        <w:t xml:space="preserve">.2017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8074B6" w:rsidRDefault="008074B6" w:rsidP="008074B6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8074B6" w:rsidRDefault="008074B6" w:rsidP="008074B6">
      <w:pPr>
        <w:widowControl/>
        <w:suppressAutoHyphens w:val="0"/>
        <w:spacing w:after="160" w:line="252" w:lineRule="auto"/>
        <w:rPr>
          <w:rFonts w:eastAsiaTheme="minorHAnsi"/>
          <w:color w:val="auto"/>
          <w:sz w:val="22"/>
          <w:szCs w:val="22"/>
          <w:lang w:val="pl-PL" w:eastAsia="en-US"/>
        </w:rPr>
      </w:pPr>
    </w:p>
    <w:p w:rsidR="00B06768" w:rsidRDefault="00B06768"/>
    <w:sectPr w:rsidR="00B06768" w:rsidSect="008074B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5"/>
    <w:rsid w:val="00551D85"/>
    <w:rsid w:val="008074B6"/>
    <w:rsid w:val="00B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2BFA1-12EC-46AD-B89F-82292A18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4B6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4B6"/>
    <w:rPr>
      <w:color w:val="0000FF"/>
      <w:u w:val="single"/>
    </w:rPr>
  </w:style>
  <w:style w:type="paragraph" w:customStyle="1" w:styleId="TableContents">
    <w:name w:val="Table Contents"/>
    <w:basedOn w:val="Tekstpodstawowy"/>
    <w:rsid w:val="008074B6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74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74B6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dcterms:created xsi:type="dcterms:W3CDTF">2017-05-31T09:40:00Z</dcterms:created>
  <dcterms:modified xsi:type="dcterms:W3CDTF">2017-05-31T09:47:00Z</dcterms:modified>
</cp:coreProperties>
</file>