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45" w:rsidRDefault="00495445" w:rsidP="00495445">
      <w:pPr>
        <w:jc w:val="center"/>
        <w:rPr>
          <w:b/>
        </w:rPr>
      </w:pPr>
      <w:r>
        <w:rPr>
          <w:b/>
        </w:rPr>
        <w:t>INFORMACJA</w:t>
      </w:r>
    </w:p>
    <w:p w:rsidR="00495445" w:rsidRDefault="00495445" w:rsidP="00495445">
      <w:pPr>
        <w:jc w:val="center"/>
        <w:rPr>
          <w:b/>
        </w:rPr>
      </w:pPr>
      <w:r>
        <w:rPr>
          <w:b/>
        </w:rPr>
        <w:t xml:space="preserve">        o wykonaniu budżetu gminy Drawsko Pomorskie                                                          za II  kwartał 2019 roku. </w:t>
      </w: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both"/>
      </w:pPr>
      <w:r>
        <w:t>Zgodnie z art. 37 ust. 1 ustawy z dnia 29 sierpnia 2009 r. o finansach publicznych  (</w:t>
      </w:r>
      <w:r>
        <w:rPr>
          <w:color w:val="000000"/>
        </w:rPr>
        <w:t>Dz. U.</w:t>
      </w:r>
      <w:r>
        <w:rPr>
          <w:rFonts w:eastAsia="Calibri"/>
        </w:rPr>
        <w:t xml:space="preserve">            z 2019 r. poz. 869</w:t>
      </w:r>
      <w:r>
        <w:rPr>
          <w:color w:val="000000"/>
        </w:rPr>
        <w:t>)</w:t>
      </w:r>
      <w:r>
        <w:t xml:space="preserve"> Burmistrz Drawska Pomorskiego podaje informację o wykonaniu budżetu gminy za II kwartał 2019 r.</w:t>
      </w:r>
    </w:p>
    <w:p w:rsidR="00495445" w:rsidRDefault="00495445" w:rsidP="00495445">
      <w:pPr>
        <w:tabs>
          <w:tab w:val="left" w:pos="8250"/>
        </w:tabs>
      </w:pPr>
      <w:r>
        <w:tab/>
      </w:r>
    </w:p>
    <w:p w:rsidR="00495445" w:rsidRDefault="00495445" w:rsidP="00495445"/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DOCHODY  </w:t>
      </w:r>
    </w:p>
    <w:p w:rsidR="00495445" w:rsidRDefault="00495445" w:rsidP="0049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plan                                                   </w:t>
      </w:r>
      <w:r>
        <w:rPr>
          <w:b/>
          <w:sz w:val="28"/>
          <w:szCs w:val="28"/>
        </w:rPr>
        <w:t xml:space="preserve">    80.740.733,81 zł,</w:t>
      </w: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wykonanie                                            </w:t>
      </w:r>
      <w:r w:rsidR="00EB7725">
        <w:rPr>
          <w:b/>
          <w:sz w:val="28"/>
          <w:szCs w:val="28"/>
        </w:rPr>
        <w:t>43.642.438,12 zł       tj.  54,1</w:t>
      </w:r>
      <w:r>
        <w:rPr>
          <w:b/>
          <w:sz w:val="28"/>
          <w:szCs w:val="28"/>
        </w:rPr>
        <w:t xml:space="preserve"> % planu.</w:t>
      </w:r>
    </w:p>
    <w:p w:rsidR="00495445" w:rsidRDefault="00495445" w:rsidP="00495445">
      <w:pPr>
        <w:jc w:val="both"/>
        <w:rPr>
          <w:b/>
          <w:sz w:val="28"/>
          <w:szCs w:val="28"/>
        </w:rPr>
      </w:pP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WYDATKI  </w:t>
      </w: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plan                                                       </w:t>
      </w:r>
      <w:r>
        <w:rPr>
          <w:b/>
          <w:sz w:val="28"/>
          <w:szCs w:val="28"/>
        </w:rPr>
        <w:t>81.518.695,52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zł,</w:t>
      </w: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wykonanie                                            </w:t>
      </w:r>
      <w:r w:rsidRPr="00495445">
        <w:rPr>
          <w:b/>
          <w:sz w:val="28"/>
          <w:szCs w:val="28"/>
        </w:rPr>
        <w:t xml:space="preserve">37.927.447,83 </w:t>
      </w:r>
      <w:r w:rsidR="00EB7725">
        <w:rPr>
          <w:b/>
          <w:sz w:val="28"/>
          <w:szCs w:val="28"/>
        </w:rPr>
        <w:t>zł       tj.  46,5</w:t>
      </w:r>
      <w:r>
        <w:rPr>
          <w:b/>
          <w:sz w:val="28"/>
          <w:szCs w:val="28"/>
        </w:rPr>
        <w:t xml:space="preserve">  % planu. </w:t>
      </w:r>
    </w:p>
    <w:p w:rsidR="00495445" w:rsidRDefault="00495445" w:rsidP="00495445">
      <w:pPr>
        <w:jc w:val="both"/>
        <w:rPr>
          <w:sz w:val="28"/>
          <w:szCs w:val="28"/>
        </w:rPr>
      </w:pP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DEFICYT – NADWYŻKA  BUDŻETOWA (1-2)   </w:t>
      </w: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planowany deficyt(-)/nadwyżka(+)    </w:t>
      </w:r>
      <w:r>
        <w:rPr>
          <w:b/>
          <w:sz w:val="28"/>
          <w:szCs w:val="28"/>
        </w:rPr>
        <w:t xml:space="preserve"> -     777.961,71 zł, </w:t>
      </w:r>
      <w:r>
        <w:rPr>
          <w:sz w:val="28"/>
          <w:szCs w:val="28"/>
        </w:rPr>
        <w:t xml:space="preserve">                       </w:t>
      </w: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725">
        <w:rPr>
          <w:sz w:val="28"/>
          <w:szCs w:val="28"/>
        </w:rPr>
        <w:t>wykonana  nadwyżka(+)/niedobór(-</w:t>
      </w:r>
      <w:r>
        <w:rPr>
          <w:sz w:val="28"/>
          <w:szCs w:val="28"/>
        </w:rPr>
        <w:t xml:space="preserve">)  </w:t>
      </w:r>
      <w:r>
        <w:rPr>
          <w:b/>
          <w:sz w:val="28"/>
          <w:szCs w:val="28"/>
        </w:rPr>
        <w:t>+ 5.714.990,29 zł.</w:t>
      </w:r>
    </w:p>
    <w:p w:rsidR="00495445" w:rsidRDefault="00495445" w:rsidP="00495445">
      <w:pPr>
        <w:jc w:val="both"/>
        <w:rPr>
          <w:sz w:val="28"/>
          <w:szCs w:val="28"/>
        </w:rPr>
      </w:pP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b/>
        </w:rPr>
        <w:t xml:space="preserve">4. </w:t>
      </w:r>
      <w:r>
        <w:rPr>
          <w:b/>
          <w:sz w:val="28"/>
          <w:szCs w:val="28"/>
        </w:rPr>
        <w:t xml:space="preserve">PRZYCHODY </w:t>
      </w:r>
    </w:p>
    <w:p w:rsidR="00495445" w:rsidRDefault="00495445" w:rsidP="0049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plan                                                        </w:t>
      </w:r>
      <w:r>
        <w:rPr>
          <w:b/>
          <w:sz w:val="28"/>
          <w:szCs w:val="28"/>
        </w:rPr>
        <w:t xml:space="preserve"> 5.419.000,00 zł,</w:t>
      </w:r>
    </w:p>
    <w:p w:rsidR="00495445" w:rsidRDefault="00495445" w:rsidP="00495445">
      <w:pPr>
        <w:jc w:val="both"/>
        <w:rPr>
          <w:b/>
        </w:rPr>
      </w:pPr>
      <w:r>
        <w:rPr>
          <w:sz w:val="28"/>
          <w:szCs w:val="28"/>
        </w:rPr>
        <w:t xml:space="preserve">- wykonanie </w:t>
      </w:r>
      <w:r>
        <w:rPr>
          <w:b/>
          <w:sz w:val="28"/>
          <w:szCs w:val="28"/>
        </w:rPr>
        <w:t xml:space="preserve">                                             2.489.934,47 zł</w:t>
      </w:r>
      <w:r>
        <w:rPr>
          <w:b/>
        </w:rPr>
        <w:t xml:space="preserve">.  </w:t>
      </w:r>
    </w:p>
    <w:p w:rsidR="00495445" w:rsidRDefault="00495445" w:rsidP="004954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95445" w:rsidRDefault="00495445" w:rsidP="00495445">
      <w:pPr>
        <w:jc w:val="both"/>
        <w:rPr>
          <w:sz w:val="20"/>
          <w:szCs w:val="20"/>
        </w:rPr>
      </w:pPr>
    </w:p>
    <w:p w:rsidR="00495445" w:rsidRDefault="00495445" w:rsidP="004954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ROZCHODY       </w:t>
      </w:r>
      <w:r>
        <w:rPr>
          <w:sz w:val="28"/>
          <w:szCs w:val="28"/>
        </w:rPr>
        <w:t xml:space="preserve">                            </w:t>
      </w: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plan                                                       </w:t>
      </w:r>
      <w:r>
        <w:rPr>
          <w:b/>
          <w:sz w:val="28"/>
          <w:szCs w:val="28"/>
        </w:rPr>
        <w:t>4.641.038,29 zł,</w:t>
      </w:r>
    </w:p>
    <w:p w:rsidR="00495445" w:rsidRDefault="00495445" w:rsidP="004954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wykonanie </w:t>
      </w:r>
      <w:r>
        <w:rPr>
          <w:b/>
          <w:sz w:val="28"/>
          <w:szCs w:val="28"/>
        </w:rPr>
        <w:t xml:space="preserve">                                             2.335.714,29 zł.</w:t>
      </w:r>
    </w:p>
    <w:p w:rsidR="00495445" w:rsidRDefault="00495445" w:rsidP="00495445">
      <w:pPr>
        <w:jc w:val="both"/>
      </w:pPr>
      <w:r>
        <w:t xml:space="preserve"> </w:t>
      </w:r>
    </w:p>
    <w:p w:rsidR="00495445" w:rsidRDefault="00495445" w:rsidP="00495445">
      <w:pPr>
        <w:jc w:val="both"/>
      </w:pPr>
    </w:p>
    <w:p w:rsidR="00495445" w:rsidRDefault="00495445" w:rsidP="00495445">
      <w:pPr>
        <w:jc w:val="both"/>
      </w:pPr>
    </w:p>
    <w:p w:rsidR="00495445" w:rsidRDefault="00495445" w:rsidP="00495445">
      <w:pPr>
        <w:jc w:val="both"/>
      </w:pPr>
      <w:r>
        <w:t>Drawsko Pomorskie, dnia  29 lipca 2019 r.</w:t>
      </w:r>
    </w:p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>
      <w:pPr>
        <w:jc w:val="both"/>
      </w:pPr>
    </w:p>
    <w:p w:rsidR="00495445" w:rsidRDefault="00495445" w:rsidP="00495445">
      <w:pPr>
        <w:pStyle w:val="Tytu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Cs/>
          <w:sz w:val="24"/>
          <w:lang w:val="pl-PL"/>
        </w:rPr>
        <w:lastRenderedPageBreak/>
        <w:t>Informacja Burmistrza Drawska Pomorskiego za II kwartał 2019 r.</w:t>
      </w:r>
    </w:p>
    <w:p w:rsidR="00495445" w:rsidRDefault="00495445" w:rsidP="00495445">
      <w:pPr>
        <w:jc w:val="center"/>
        <w:rPr>
          <w:b/>
        </w:rPr>
      </w:pPr>
      <w:r>
        <w:rPr>
          <w:b/>
        </w:rPr>
        <w:t>o udzielonych umorzeniach niepodatkowych należności budżetowych</w:t>
      </w:r>
    </w:p>
    <w:p w:rsidR="00495445" w:rsidRDefault="00495445" w:rsidP="00495445">
      <w:pPr>
        <w:jc w:val="center"/>
        <w:rPr>
          <w:b/>
        </w:rPr>
      </w:pPr>
      <w:r>
        <w:rPr>
          <w:b/>
        </w:rPr>
        <w:t>gminy Drawsko Pomorskie</w:t>
      </w:r>
    </w:p>
    <w:p w:rsidR="00495445" w:rsidRDefault="00495445" w:rsidP="00495445">
      <w:pPr>
        <w:jc w:val="center"/>
        <w:rPr>
          <w:b/>
          <w:bCs/>
          <w:sz w:val="26"/>
          <w:szCs w:val="26"/>
        </w:rPr>
      </w:pPr>
    </w:p>
    <w:p w:rsidR="00495445" w:rsidRDefault="00495445" w:rsidP="00495445">
      <w:pPr>
        <w:jc w:val="center"/>
        <w:rPr>
          <w:b/>
          <w:bCs/>
          <w:sz w:val="26"/>
          <w:szCs w:val="26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261"/>
      </w:tblGrid>
      <w:tr w:rsidR="00495445" w:rsidTr="00495445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45" w:rsidRDefault="00495445">
            <w:pPr>
              <w:pStyle w:val="AN12normalny"/>
              <w:spacing w:after="0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45" w:rsidRDefault="00495445">
            <w:pPr>
              <w:pStyle w:val="AN12normalny"/>
              <w:tabs>
                <w:tab w:val="right" w:pos="4137"/>
              </w:tabs>
              <w:spacing w:after="0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Należność z tytułu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45" w:rsidRDefault="00495445">
            <w:pPr>
              <w:pStyle w:val="AN12normalny"/>
              <w:spacing w:after="0"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Kwota  umorzenia</w:t>
            </w:r>
          </w:p>
          <w:p w:rsidR="00495445" w:rsidRDefault="00495445">
            <w:pPr>
              <w:pStyle w:val="AN12normalny"/>
              <w:spacing w:after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zł</w:t>
            </w:r>
          </w:p>
        </w:tc>
      </w:tr>
      <w:tr w:rsidR="00495445" w:rsidTr="00495445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45" w:rsidRDefault="00495445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45" w:rsidRDefault="00495445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45" w:rsidRDefault="00495445">
            <w:pPr>
              <w:spacing w:line="256" w:lineRule="auto"/>
              <w:rPr>
                <w:rFonts w:ascii="Arial Narrow" w:hAnsi="Arial Narrow"/>
                <w:lang w:eastAsia="en-US"/>
              </w:rPr>
            </w:pPr>
          </w:p>
        </w:tc>
      </w:tr>
      <w:tr w:rsidR="00495445" w:rsidTr="0049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45" w:rsidRDefault="00495445">
            <w:pPr>
              <w:pStyle w:val="AN12normalny"/>
              <w:spacing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45" w:rsidRDefault="00495445">
            <w:pPr>
              <w:spacing w:line="252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                 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45" w:rsidRDefault="00495445">
            <w:pPr>
              <w:pStyle w:val="AN12normalny"/>
              <w:spacing w:after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5445" w:rsidTr="00495445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5445" w:rsidRDefault="00495445">
            <w:pPr>
              <w:pStyle w:val="AN12normalny"/>
              <w:spacing w:after="0" w:line="25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95445" w:rsidRDefault="00495445">
            <w:pPr>
              <w:pStyle w:val="AN12normalny"/>
              <w:spacing w:after="0" w:line="25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445" w:rsidRDefault="00495445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:rsidR="00495445" w:rsidRDefault="00495445">
            <w:pPr>
              <w:spacing w:line="252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Czynsz dzierżawny</w:t>
            </w:r>
          </w:p>
          <w:p w:rsidR="00495445" w:rsidRDefault="00495445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445" w:rsidRDefault="00495445">
            <w:pPr>
              <w:pStyle w:val="AN12normalny"/>
              <w:spacing w:after="0" w:line="252" w:lineRule="auto"/>
              <w:jc w:val="center"/>
              <w:rPr>
                <w:lang w:eastAsia="en-US"/>
              </w:rPr>
            </w:pPr>
          </w:p>
          <w:p w:rsidR="00495445" w:rsidRDefault="00EB7725">
            <w:pPr>
              <w:pStyle w:val="AN12normalny"/>
              <w:spacing w:after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  <w:bookmarkStart w:id="0" w:name="_GoBack"/>
            <w:bookmarkEnd w:id="0"/>
          </w:p>
          <w:p w:rsidR="00495445" w:rsidRDefault="00495445">
            <w:pPr>
              <w:pStyle w:val="AN12normalny"/>
              <w:spacing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</w:tbl>
    <w:p w:rsidR="00495445" w:rsidRDefault="00495445" w:rsidP="00495445">
      <w:pPr>
        <w:jc w:val="both"/>
      </w:pPr>
    </w:p>
    <w:p w:rsidR="00495445" w:rsidRDefault="00495445" w:rsidP="00495445">
      <w:pPr>
        <w:jc w:val="both"/>
      </w:pPr>
      <w:r>
        <w:rPr>
          <w:b/>
          <w:bCs/>
          <w:sz w:val="22"/>
          <w:szCs w:val="22"/>
        </w:rPr>
        <w:t xml:space="preserve">Podstawa prawna: art. 37 ust. 1 pkt 1 ustawy  z dnia 27 sierpnia 2009 roku  o finansach </w:t>
      </w:r>
      <w:r>
        <w:rPr>
          <w:b/>
          <w:bCs/>
          <w:sz w:val="22"/>
          <w:szCs w:val="22"/>
        </w:rPr>
        <w:br/>
        <w:t xml:space="preserve">publicznych </w:t>
      </w:r>
      <w:r>
        <w:rPr>
          <w:color w:val="000000"/>
        </w:rPr>
        <w:t>Dz. U. z 2019, poz.869</w:t>
      </w:r>
      <w:r>
        <w:rPr>
          <w:b/>
          <w:bCs/>
          <w:sz w:val="22"/>
          <w:szCs w:val="22"/>
        </w:rPr>
        <w:t>)</w:t>
      </w:r>
      <w:r>
        <w:t>.</w:t>
      </w:r>
    </w:p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>
      <w:pPr>
        <w:jc w:val="both"/>
      </w:pPr>
      <w:r>
        <w:t>Drawsko Pomorskie, dnia  29 lipca  2019 r.</w:t>
      </w:r>
    </w:p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495445" w:rsidRDefault="00495445" w:rsidP="00495445"/>
    <w:p w:rsidR="00BB14B8" w:rsidRDefault="00BB14B8"/>
    <w:sectPr w:rsidR="00BB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D3"/>
    <w:rsid w:val="00495445"/>
    <w:rsid w:val="00BB14B8"/>
    <w:rsid w:val="00BB6AD3"/>
    <w:rsid w:val="00E3073A"/>
    <w:rsid w:val="00E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364B-C1F4-4445-8BFF-0098A79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95445"/>
    <w:pPr>
      <w:suppressAutoHyphens/>
      <w:jc w:val="center"/>
    </w:pPr>
    <w:rPr>
      <w:rFonts w:ascii="Arial" w:hAnsi="Arial" w:cs="Arial"/>
      <w:b/>
      <w:sz w:val="32"/>
      <w:lang w:val="de-DE" w:eastAsia="ar-SA"/>
    </w:rPr>
  </w:style>
  <w:style w:type="character" w:customStyle="1" w:styleId="TytuZnak">
    <w:name w:val="Tytuł Znak"/>
    <w:basedOn w:val="Domylnaczcionkaakapitu"/>
    <w:link w:val="Tytu"/>
    <w:rsid w:val="00495445"/>
    <w:rPr>
      <w:rFonts w:ascii="Arial" w:eastAsia="Times New Roman" w:hAnsi="Arial" w:cs="Arial"/>
      <w:b/>
      <w:sz w:val="32"/>
      <w:szCs w:val="24"/>
      <w:lang w:val="de-DE" w:eastAsia="ar-SA"/>
    </w:rPr>
  </w:style>
  <w:style w:type="paragraph" w:customStyle="1" w:styleId="AN12normalny">
    <w:name w:val="AN12_normalny"/>
    <w:basedOn w:val="Normalny"/>
    <w:qFormat/>
    <w:rsid w:val="00495445"/>
    <w:pPr>
      <w:spacing w:after="120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Jędrzejewska-Garbacz Jadwiga</dc:creator>
  <cp:keywords/>
  <dc:description/>
  <cp:lastModifiedBy>Jędrzejewska-Garbacz Jadwiga</cp:lastModifiedBy>
  <cp:revision>5</cp:revision>
  <dcterms:created xsi:type="dcterms:W3CDTF">2019-07-29T09:29:00Z</dcterms:created>
  <dcterms:modified xsi:type="dcterms:W3CDTF">2019-07-29T10:21:00Z</dcterms:modified>
</cp:coreProperties>
</file>