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F6" w:rsidRDefault="003B78F6" w:rsidP="003B78F6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        </w:t>
      </w:r>
    </w:p>
    <w:p w:rsidR="003F09E4" w:rsidRPr="00364E16" w:rsidRDefault="003B78F6" w:rsidP="00364E16">
      <w:pPr>
        <w:widowControl w:val="0"/>
        <w:tabs>
          <w:tab w:val="left" w:pos="18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3B78F6" w:rsidRDefault="003B78F6" w:rsidP="003B78F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Na podstawie art. 38 ustawy z dnia 21 sierpnia 1997 roku o gospodarce nieruchomościami (Dz. U. z 2015 poz.1774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zmianami)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 w:rsidR="00F87640"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gminy  Drawsko Pomorskie</w:t>
      </w:r>
    </w:p>
    <w:p w:rsidR="00F87640" w:rsidRDefault="00F87640" w:rsidP="003B78F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bookmarkStart w:id="0" w:name="_GoBack"/>
      <w:bookmarkEnd w:id="0"/>
    </w:p>
    <w:tbl>
      <w:tblPr>
        <w:tblW w:w="138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701"/>
        <w:gridCol w:w="1134"/>
        <w:gridCol w:w="1843"/>
        <w:gridCol w:w="4819"/>
        <w:gridCol w:w="1134"/>
        <w:gridCol w:w="1344"/>
      </w:tblGrid>
      <w:tr w:rsidR="00F87640" w:rsidTr="003F09E4">
        <w:trPr>
          <w:cantSplit/>
          <w:trHeight w:val="666"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C162C2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</w:pPr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F87640" w:rsidRPr="00C162C2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C162C2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Pow.</w:t>
            </w:r>
          </w:p>
          <w:p w:rsidR="00F87640" w:rsidRPr="00C162C2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proofErr w:type="spellStart"/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F87640" w:rsidRPr="00C162C2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</w:pPr>
            <w:r w:rsidRPr="00C162C2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F87640" w:rsidRP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  <w:proofErr w:type="spellStart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 w:rsidRPr="00F87640"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  Forma  </w:t>
            </w: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sprzedaży</w:t>
            </w:r>
            <w:proofErr w:type="spellEnd"/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i/>
                <w:color w:val="000000"/>
                <w:sz w:val="21"/>
                <w:szCs w:val="24"/>
                <w:lang w:val="en-US"/>
              </w:rPr>
            </w:pPr>
          </w:p>
          <w:p w:rsidR="00F87640" w:rsidRP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</w:tr>
      <w:tr w:rsidR="00F87640" w:rsidTr="00364E16">
        <w:trPr>
          <w:cantSplit/>
          <w:trHeight w:val="4154"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054BF7" w:rsidRDefault="00F87640" w:rsidP="00054BF7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</w:pPr>
            <w:r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    </w:t>
            </w:r>
            <w:r w:rsidRPr="00054BF7"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>ul. Złocieniecka 1</w:t>
            </w:r>
          </w:p>
          <w:p w:rsidR="00F87640" w:rsidRPr="00054BF7" w:rsidRDefault="00F87640" w:rsidP="00054BF7">
            <w:pPr>
              <w:widowControl w:val="0"/>
              <w:suppressAutoHyphens/>
              <w:spacing w:after="0"/>
              <w:rPr>
                <w:rFonts w:ascii="Garamond" w:eastAsia="HG Mincho Light J" w:hAnsi="Garamond" w:cs="Times New Roman"/>
                <w:color w:val="000000"/>
                <w:sz w:val="18"/>
                <w:szCs w:val="18"/>
              </w:rPr>
            </w:pPr>
            <w:r w:rsidRPr="00054BF7"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  <w:t xml:space="preserve">  Drawsko Pomorskie</w:t>
            </w: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3F09E4" w:rsidRDefault="00F87640" w:rsidP="00C162C2">
            <w:pPr>
              <w:spacing w:after="0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3F09E4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</w:t>
            </w:r>
            <w:r w:rsidRP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działka   nr  112/1</w:t>
            </w:r>
          </w:p>
          <w:p w:rsidR="00F87640" w:rsidRPr="003F09E4" w:rsidRDefault="00F87640" w:rsidP="00C162C2">
            <w:pPr>
              <w:spacing w:after="0"/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</w:pPr>
            <w:r w:rsidRP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obręb 012 miasta</w:t>
            </w:r>
          </w:p>
          <w:p w:rsidR="00F87640" w:rsidRPr="003F09E4" w:rsidRDefault="00F87640" w:rsidP="00C162C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 w:rsidRP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 xml:space="preserve"> Drawsko Pomorskie</w:t>
            </w:r>
            <w:r w:rsidRPr="003F09E4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</w:t>
            </w:r>
          </w:p>
          <w:p w:rsidR="00F87640" w:rsidRPr="003F09E4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Pr="003F09E4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 w:rsidRPr="003F09E4">
              <w:rPr>
                <w:rFonts w:ascii="Garamond" w:hAnsi="Garamond"/>
                <w:sz w:val="21"/>
                <w:szCs w:val="21"/>
              </w:rPr>
              <w:t xml:space="preserve">  0,3473ha</w:t>
            </w:r>
            <w:r w:rsidRPr="003F09E4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sz w:val="21"/>
                <w:szCs w:val="21"/>
              </w:rPr>
              <w:t>KO1D/00012240/8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640" w:rsidRPr="00F87640" w:rsidRDefault="00F87640" w:rsidP="00F87640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</w:pP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Działka zabudowana, budynkiem mieszkalnym (czterorodzinnym)</w:t>
            </w:r>
            <w:r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i budynkiem niemieszkalnym </w:t>
            </w:r>
            <w:r w:rsid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                          </w:t>
            </w:r>
            <w:r w:rsidR="00364E16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miejscowym  </w:t>
            </w:r>
            <w:proofErr w:type="spellStart"/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p.z.p</w:t>
            </w:r>
            <w:proofErr w:type="spellEnd"/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. (Uchwała Nr XXXIX/292/97 Rady Miejskiej w Drawsku Pomorskim z dnia </w:t>
            </w:r>
            <w:r w:rsid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25.04.1997r.)oznaczona jest</w:t>
            </w:r>
            <w:r w:rsidR="00364E16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częściowo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symbolem 2.43 MUA </w:t>
            </w:r>
            <w:r w:rsidR="003F09E4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o przeznaczeniu : zespół śródmiejskiego budownictwa mieszkaniowo-usługowego z występującymi elementami obiektów administracji publicznej oraz częściowo oznaczona jest symbolem:2.42 ZP  o przeznaczeniu : projektowana zieleń parkowa  o charakterze  rekreacyjnym. </w:t>
            </w:r>
            <w:r w:rsidR="00364E16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Działka znajduje się w strefie „B”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64E16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ochrony konserwatorskiej.</w:t>
            </w:r>
          </w:p>
          <w:p w:rsidR="00F87640" w:rsidRPr="00F87640" w:rsidRDefault="00F87640" w:rsidP="00F87640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</w:pP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W budynku mieszkalnym do dnia 31.08.2016r. zamieszkują dotychczasowi najemcy.</w:t>
            </w:r>
          </w:p>
          <w:p w:rsidR="00F87640" w:rsidRPr="00F87640" w:rsidRDefault="00F87640" w:rsidP="00F87640">
            <w:pPr>
              <w:widowControl w:val="0"/>
              <w:suppressAutoHyphens/>
              <w:spacing w:after="0"/>
              <w:jc w:val="both"/>
              <w:rPr>
                <w:rFonts w:ascii="Garamond" w:eastAsia="HG Mincho Light J" w:hAnsi="Garamond" w:cs="Times New Roman"/>
                <w:color w:val="000000"/>
                <w:sz w:val="21"/>
                <w:szCs w:val="21"/>
              </w:rPr>
            </w:pP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Budynek  użytkowy (niemieszkalny) zajmowany jest bez tytułu prawnego (wydany został nieprawomocny wyrok  nakazujący eksmisję)</w:t>
            </w:r>
            <w:r w:rsidR="00890FD5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7640" w:rsidRDefault="00F87640" w:rsidP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 w:rsidRPr="00F87640">
              <w:rPr>
                <w:rFonts w:ascii="Garamond" w:eastAsia="HG Mincho Light J" w:hAnsi="Garamond" w:cs="Times New Roman"/>
                <w:color w:val="000000"/>
                <w:sz w:val="20"/>
                <w:szCs w:val="20"/>
              </w:rPr>
              <w:t>Do dnia 31.10.2016r.z części działki korzystać mogą dzierżawcy ogródków warzywnych</w:t>
            </w: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</w:t>
            </w:r>
            <w:r>
              <w:rPr>
                <w:rFonts w:ascii="Garamond" w:hAnsi="Garamond"/>
                <w:sz w:val="21"/>
                <w:szCs w:val="21"/>
              </w:rPr>
              <w:t xml:space="preserve">   przetarg</w:t>
            </w: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640" w:rsidRDefault="00F87640" w:rsidP="00054BF7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  <w:p w:rsidR="00F87640" w:rsidRDefault="00F8764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1.150.000,00zł</w:t>
            </w:r>
          </w:p>
        </w:tc>
      </w:tr>
    </w:tbl>
    <w:p w:rsidR="003B78F6" w:rsidRDefault="003B78F6" w:rsidP="003B78F6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3B78F6" w:rsidRDefault="003B78F6" w:rsidP="003B78F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Przetarg odbędzie się w siedzibie Urzędu Miejskiego w Drawsku Pomorskim przy ul. Sikorskiego 41, dnia </w:t>
      </w:r>
      <w:r w:rsidR="00DA4254"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 xml:space="preserve"> 4 sierpnia</w:t>
      </w:r>
      <w:r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2016 roku o   godz. 1</w:t>
      </w:r>
      <w:r w:rsidR="00F87640"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2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vertAlign w:val="superscript"/>
          <w:lang w:eastAsia="pl-PL"/>
        </w:rPr>
        <w:t xml:space="preserve">oo                                         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w pokoju  nr 304. Warunkiem przystąpienia do przetargu jest wpłacenie wadium w formie pieniężnej w wysokości </w:t>
      </w:r>
      <w:r w:rsidR="000C4487"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150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.000</w:t>
      </w:r>
      <w:r>
        <w:rPr>
          <w:rFonts w:ascii="Times New Roman" w:eastAsia="HG Mincho Light J" w:hAnsi="Times New Roman" w:cs="Times New Roman"/>
          <w:b/>
          <w:bCs/>
          <w:color w:val="000000"/>
          <w:sz w:val="23"/>
          <w:szCs w:val="23"/>
          <w:lang w:eastAsia="pl-PL"/>
        </w:rPr>
        <w:t xml:space="preserve">,00zł.   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                                                      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w takim terminie, aby możliwe było stwierdzenie nie później niż 3 dni  przed przetargiem je</w:t>
      </w:r>
      <w:r w:rsidR="00DA4254"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dnak nie później niż  1 sierpnia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2016 roku, że dokonano jego wniesienia. Wpłaty wadium można dokonać przelewem na konto tut. Urzędu 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3B78F6" w:rsidRDefault="003B78F6" w:rsidP="003B78F6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>postąpienie wynosi nie mniej niż 1% ceny wywoławczej,                                    z zaokrągleniem w górę do pełnych dziesiątek złotych.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Cena osiągnięta w przetargu płatna jest jednorazowo przed zawarciem aktu notarialnego, najpóźniej 21 dni po przetargu. </w:t>
      </w:r>
    </w:p>
    <w:p w:rsidR="00364E16" w:rsidRDefault="00364E16" w:rsidP="000F266E">
      <w:pPr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</w:p>
    <w:p w:rsidR="003F09E4" w:rsidRDefault="003F09E4" w:rsidP="000F266E">
      <w:pPr>
        <w:jc w:val="center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-2-</w:t>
      </w:r>
    </w:p>
    <w:p w:rsidR="003B78F6" w:rsidRDefault="003B78F6" w:rsidP="003B78F6">
      <w:pPr>
        <w:jc w:val="both"/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</w:t>
      </w:r>
      <w:r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Zastrzega się prawo odwołania przetargu w przypadku ważnych uzasadnionych powodów. Ogłoszenie zostało wywieszone na tablicy ogłoszeń Urzędu Miejskiego w </w:t>
      </w:r>
      <w:r w:rsidR="00DA4254"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Drawsku Pomorskim w dniu 31 maja 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2016r. i ogłoszenie  zamieszcza się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www.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otoprzetargi.pl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,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3"/>
            <w:szCs w:val="23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, Powiatowej Gazecie Drawskiej. </w:t>
      </w:r>
    </w:p>
    <w:p w:rsidR="003B78F6" w:rsidRDefault="003B78F6" w:rsidP="003B78F6">
      <w:pPr>
        <w:jc w:val="both"/>
        <w:rPr>
          <w:rFonts w:ascii="Times New Roman" w:eastAsia="HG Mincho Light J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>Ogłoszenie zdjęto z tablicy ogłoszeń  .........................</w:t>
      </w:r>
    </w:p>
    <w:p w:rsidR="00E31A31" w:rsidRDefault="00364E16"/>
    <w:sectPr w:rsidR="00E31A31" w:rsidSect="003B78F6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1A"/>
    <w:rsid w:val="00054BF7"/>
    <w:rsid w:val="000C4487"/>
    <w:rsid w:val="000F266E"/>
    <w:rsid w:val="00364E16"/>
    <w:rsid w:val="003B78F6"/>
    <w:rsid w:val="003F09E4"/>
    <w:rsid w:val="004C42B0"/>
    <w:rsid w:val="0059271A"/>
    <w:rsid w:val="00890FD5"/>
    <w:rsid w:val="009B35E2"/>
    <w:rsid w:val="00AE7E35"/>
    <w:rsid w:val="00C162C2"/>
    <w:rsid w:val="00D12C8F"/>
    <w:rsid w:val="00DA4254"/>
    <w:rsid w:val="00F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A2BE-E646-4A7E-B3B6-AE55BD9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8F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78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9</cp:revision>
  <cp:lastPrinted>2016-05-30T05:50:00Z</cp:lastPrinted>
  <dcterms:created xsi:type="dcterms:W3CDTF">2016-05-24T07:13:00Z</dcterms:created>
  <dcterms:modified xsi:type="dcterms:W3CDTF">2016-05-30T09:45:00Z</dcterms:modified>
</cp:coreProperties>
</file>