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4E48" w14:textId="77777777" w:rsidR="00D70591" w:rsidRPr="00CB4640" w:rsidRDefault="00D70591" w:rsidP="00D70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46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 dla osób składających oferty</w:t>
      </w:r>
    </w:p>
    <w:p w14:paraId="3D6BF859" w14:textId="77777777" w:rsidR="00D70591" w:rsidRPr="00CB4640" w:rsidRDefault="00D70591" w:rsidP="00D705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34027" w14:textId="3CD3AC52" w:rsidR="00D70591" w:rsidRDefault="00D70591" w:rsidP="00D7059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640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</w:t>
      </w:r>
      <w:r w:rsidR="00F0226C"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r w:rsidRPr="00CB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rachmistrza obowiązkowo musi odbyć szkolenie z organizacji, metodologii, promocji spisu, ochrony danych osobowych oraz obsługi aplikacji do realizacji spisu na urządzeniu mobilnym. Szkolenie będzie odbywało się w formie e/learningu oraz tradycyjnej. Kandydaci</w:t>
      </w:r>
      <w:r w:rsidR="00F0226C">
        <w:rPr>
          <w:rFonts w:ascii="Times New Roman" w:eastAsia="Times New Roman" w:hAnsi="Times New Roman" w:cs="Times New Roman"/>
          <w:sz w:val="24"/>
          <w:szCs w:val="24"/>
          <w:lang w:eastAsia="pl-PL"/>
        </w:rPr>
        <w:t>/tki</w:t>
      </w:r>
      <w:r w:rsidRPr="00CB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rachmistrzów terenowych podczas szkolenia i egzaminu po szkoleniu posługują się własnym urządzeniem mobilnym z dostępem do Internetu. Szkolenie zakończone będzie egzaminem testowym w formie elektronicznej, sprawdzającym wiedzę merytoryczną i przygotowanie do wykonywania czynności zbierania danych przy wykorzystaniu urządzenia mobilnego. Kandydat</w:t>
      </w:r>
      <w:r w:rsidR="00F0226C"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r w:rsidRPr="00CB464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="00F0226C"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r w:rsidRPr="00CB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weźmie udziału w całości szkolenia, nie może przystąpić do egzaminu kończącego szkolenie.</w:t>
      </w:r>
    </w:p>
    <w:p w14:paraId="4D60FF7E" w14:textId="201350AD" w:rsidR="00D70591" w:rsidRDefault="00D70591" w:rsidP="00D7059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640">
        <w:rPr>
          <w:rFonts w:ascii="Times New Roman" w:eastAsia="Times New Roman" w:hAnsi="Times New Roman" w:cs="Times New Roman"/>
          <w:sz w:val="24"/>
          <w:szCs w:val="24"/>
          <w:lang w:eastAsia="pl-PL"/>
        </w:rPr>
        <w:t>Po uzyskaniu statusu rachmistrza, zobowiązany jest on do przesłania za pośrednictwem e-mail na adres urzędu statystycznego zdjęcia w formacie .jpg do identyfikatora rachmistrza spisowego oraz innych danych niezbędnych do zawarcia umowy zlecenia.</w:t>
      </w:r>
    </w:p>
    <w:p w14:paraId="1D367132" w14:textId="77777777" w:rsidR="00D70591" w:rsidRDefault="00D70591" w:rsidP="00D7059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 terenowy wykonuje czynności w ramach prac spisowych na podstawie umowy zlecenia zawartej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B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właściwego </w:t>
      </w:r>
      <w:r w:rsidRPr="00CB4640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Statystycznego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A15EA2" w14:textId="77777777" w:rsidR="00D70591" w:rsidRDefault="00D70591" w:rsidP="00D7059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64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rachmistrza ustala się jako iloczyn stawki wynoszącej 37 zł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4640">
        <w:rPr>
          <w:rFonts w:ascii="Times New Roman" w:eastAsia="Times New Roman" w:hAnsi="Times New Roman" w:cs="Times New Roman"/>
          <w:sz w:val="24"/>
          <w:szCs w:val="24"/>
          <w:lang w:eastAsia="pl-PL"/>
        </w:rPr>
        <w:t>i liczby przeprowadzonych bezpośrednich wywiadów z użytkownikiem gospodarstwa rolnego, skutkujących prawidłowym spisaniem gospodarstwa rolnego. W przypadku wywiadów telefonicznych stawka za przeprowadzony wywiad wynosi 20 zł.</w:t>
      </w:r>
    </w:p>
    <w:p w14:paraId="65B85407" w14:textId="5F3F9D5F" w:rsidR="00D70591" w:rsidRPr="00CB4640" w:rsidRDefault="00D70591" w:rsidP="00D7059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64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zbieraniu danych rachmistrz posługuje się umieszczonym w widocznym miejscu identyfikatorem rachmistrza spisowe</w:t>
      </w:r>
      <w:r w:rsidR="00F0226C">
        <w:rPr>
          <w:rFonts w:ascii="Times New Roman" w:eastAsia="Times New Roman" w:hAnsi="Times New Roman" w:cs="Times New Roman"/>
          <w:sz w:val="24"/>
          <w:szCs w:val="24"/>
          <w:lang w:eastAsia="pl-PL"/>
        </w:rPr>
        <w:t>go.</w:t>
      </w:r>
    </w:p>
    <w:p w14:paraId="1B16A9EE" w14:textId="77777777" w:rsidR="0081406A" w:rsidRDefault="0081406A"/>
    <w:sectPr w:rsidR="00814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6A"/>
    <w:rsid w:val="0081406A"/>
    <w:rsid w:val="00AC62F1"/>
    <w:rsid w:val="00D70591"/>
    <w:rsid w:val="00F0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522E"/>
  <w15:chartTrackingRefBased/>
  <w15:docId w15:val="{17C45E93-C943-4EC3-ABC8-00EF60A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Damian_S</dc:creator>
  <cp:keywords/>
  <dc:description/>
  <cp:lastModifiedBy>user14</cp:lastModifiedBy>
  <cp:revision>3</cp:revision>
  <dcterms:created xsi:type="dcterms:W3CDTF">2020-06-16T06:40:00Z</dcterms:created>
  <dcterms:modified xsi:type="dcterms:W3CDTF">2020-06-16T06:42:00Z</dcterms:modified>
</cp:coreProperties>
</file>